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13380"/>
      </w:tblGrid>
      <w:tr w:rsidR="000B2792" w:rsidRPr="00207BC9" w:rsidTr="000B279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B2792" w:rsidRPr="00207BC9" w:rsidRDefault="000B2792" w:rsidP="00207BC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07BC9">
              <w:rPr>
                <w:rFonts w:ascii="Times New Roman" w:hAnsi="Times New Roman" w:cs="Times New Roman"/>
                <w:lang w:eastAsia="ru-RU"/>
              </w:rPr>
              <w:t xml:space="preserve">Қазақстан </w:t>
            </w:r>
            <w:proofErr w:type="spellStart"/>
            <w:r w:rsidRPr="00207BC9">
              <w:rPr>
                <w:rFonts w:ascii="Times New Roman" w:hAnsi="Times New Roman" w:cs="Times New Roman"/>
                <w:lang w:eastAsia="ru-RU"/>
              </w:rPr>
              <w:t>Республикасы</w:t>
            </w:r>
            <w:proofErr w:type="spellEnd"/>
            <w:proofErr w:type="gramStart"/>
            <w:r w:rsidRPr="00207BC9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207BC9">
              <w:rPr>
                <w:rFonts w:ascii="Times New Roman" w:hAnsi="Times New Roman" w:cs="Times New Roman"/>
                <w:lang w:eastAsia="ru-RU"/>
              </w:rPr>
              <w:t>Б</w:t>
            </w:r>
            <w:proofErr w:type="gramEnd"/>
            <w:r w:rsidRPr="00207BC9">
              <w:rPr>
                <w:rFonts w:ascii="Times New Roman" w:hAnsi="Times New Roman" w:cs="Times New Roman"/>
                <w:lang w:eastAsia="ru-RU"/>
              </w:rPr>
              <w:t>ілім</w:t>
            </w:r>
            <w:proofErr w:type="spellEnd"/>
            <w:r w:rsidRPr="00207BC9">
              <w:rPr>
                <w:rFonts w:ascii="Times New Roman" w:hAnsi="Times New Roman" w:cs="Times New Roman"/>
                <w:lang w:eastAsia="ru-RU"/>
              </w:rPr>
              <w:t xml:space="preserve"> және ғылым министрінің</w:t>
            </w:r>
            <w:r w:rsidRPr="00207BC9">
              <w:rPr>
                <w:rFonts w:ascii="Times New Roman" w:hAnsi="Times New Roman" w:cs="Times New Roman"/>
                <w:lang w:eastAsia="ru-RU"/>
              </w:rPr>
              <w:br/>
              <w:t>2015 жылғы 7 сәуірдегі</w:t>
            </w:r>
            <w:r w:rsidRPr="00207BC9">
              <w:rPr>
                <w:rFonts w:ascii="Times New Roman" w:hAnsi="Times New Roman" w:cs="Times New Roman"/>
                <w:lang w:eastAsia="ru-RU"/>
              </w:rPr>
              <w:br/>
              <w:t>№ 170 бұйрығына</w:t>
            </w:r>
            <w:r w:rsidRPr="00207BC9">
              <w:rPr>
                <w:rFonts w:ascii="Times New Roman" w:hAnsi="Times New Roman" w:cs="Times New Roman"/>
                <w:lang w:eastAsia="ru-RU"/>
              </w:rPr>
              <w:br/>
              <w:t>1-қосымша</w:t>
            </w:r>
          </w:p>
        </w:tc>
      </w:tr>
    </w:tbl>
    <w:p w:rsidR="000B2792" w:rsidRPr="00207BC9" w:rsidRDefault="000B2792" w:rsidP="000B2792">
      <w:pPr>
        <w:pStyle w:val="a5"/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</w:pPr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"Балаларға қосымша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қосымша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өрсетілетін қызмет стандарты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</w:pPr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1.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ережелер</w:t>
      </w:r>
      <w:proofErr w:type="spellEnd"/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1. "Балаларға қосымша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қосымша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өрсетілетін қызметі (бұдан әрі –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көрсетілетін қызмет).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2.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өрсетілетін қызмет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стандартын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Қазақстан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және ғылым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министрлігі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(бұдан әрі –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Министрлік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) әзірледі.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3.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қызметті балаларға арналған қосымша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ұйымдары,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жалпы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орта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ұйымдары (бұдан ә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і –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) көрсетеді.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>      Өтіні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шт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і қабылдау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асырылады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color w:val="1E1E1E"/>
          <w:sz w:val="32"/>
          <w:szCs w:val="32"/>
          <w:lang w:eastAsia="ru-RU"/>
        </w:rPr>
      </w:pPr>
      <w:r w:rsidRPr="00207BC9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 xml:space="preserve">2. </w:t>
      </w:r>
      <w:proofErr w:type="spellStart"/>
      <w:r w:rsidRPr="00207BC9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color w:val="1E1E1E"/>
          <w:sz w:val="32"/>
          <w:szCs w:val="32"/>
          <w:lang w:eastAsia="ru-RU"/>
        </w:rPr>
        <w:t xml:space="preserve"> қызметті көрсету тәртібі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4.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қызметті көрсету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мерзімдері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: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1) құжаттар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топтамасы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тапсырылған сәттен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бастап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– 30 (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отыз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) минут;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2) құжаттар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топтамасын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тапсыруы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үші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н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 күту уақытының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барынша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ұзақтығы – 15 (он бес) минут;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3) қызмет көрсету уақытының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барынша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ұ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за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қтығы – 15 (он бес)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минуттан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аспайды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5.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қызметті көрсету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нысаны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: қағаз тү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>інде.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6.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қызметті көрсетудің нәтижесі: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алушыны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ата-анасының бі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інің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заңды өкілінің өтініші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негізінде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балаларға қосымша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қосымша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ұйымына қабылдау.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 көрсету нәтижесін ұсыну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нысаны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: қағаз тү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р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>інде.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7.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тұлғаларға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а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қылы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тегін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көрсетіледі (бұдан әрі -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).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>      "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" 2007 жылғы 27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шілдедегі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Қазақстан Республикасыны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ң </w:t>
      </w:r>
      <w:hyperlink r:id="rId4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З</w:t>
        </w:r>
        <w:proofErr w:type="gramEnd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аңында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 xml:space="preserve"> көзделген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алушылар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санатына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көрсетілетін қызмет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тегін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жеңілдік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негізінде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ақылы түрде көрсетіледі.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әлеуметтік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өмекке мұқтаж Қазақстан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азаматтарын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олардың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кезеңінде қаржылау шығыстарын толық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ішінара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өтейді.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Әлеуметтік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өмек көрсетілетін Қазақстан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азаматтарының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санатына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: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жетім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, ата-анасының қамқорлығынсыз қ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ал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ған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2) даму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м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>үмкіндіктері </w:t>
      </w:r>
      <w:hyperlink r:id="rId5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 xml:space="preserve">шектеулі </w:t>
        </w:r>
        <w:proofErr w:type="spellStart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балалар</w:t>
        </w:r>
        <w:proofErr w:type="spellEnd"/>
      </w:hyperlink>
      <w:r w:rsidRPr="00207BC9">
        <w:rPr>
          <w:rFonts w:ascii="Times New Roman" w:hAnsi="Times New Roman" w:cs="Times New Roman"/>
          <w:spacing w:val="2"/>
          <w:lang w:eastAsia="ru-RU"/>
        </w:rPr>
        <w:t xml:space="preserve">, мүгедектер және бала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кезінен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мүгедектер, мүгедек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>      3) кө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п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отбасылардың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4) кәмелетке толмағандарды уақытша оқшаулау,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бейімдеу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және оңалту </w:t>
      </w:r>
      <w:hyperlink r:id="rId6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орталықтарындағы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> балалар;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5)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жалпы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санаторийлік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үлгідегі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мектеп-интернаттарында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, </w:t>
      </w:r>
      <w:proofErr w:type="spellStart"/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begin"/>
      </w:r>
      <w:r w:rsidRPr="00207BC9">
        <w:rPr>
          <w:rFonts w:ascii="Times New Roman" w:hAnsi="Times New Roman" w:cs="Times New Roman"/>
          <w:spacing w:val="2"/>
          <w:lang w:eastAsia="ru-RU"/>
        </w:rPr>
        <w:instrText xml:space="preserve"> HYPERLINK "https://adilet.zan.kz/kaz/docs/V1300008544" \l "z0" </w:instrText>
      </w:r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separate"/>
      </w:r>
      <w:r w:rsidRPr="00207BC9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мектеп-интернаттарда</w:t>
      </w:r>
      <w:proofErr w:type="spellEnd"/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end"/>
      </w:r>
      <w:r w:rsidRPr="00207BC9">
        <w:rPr>
          <w:rFonts w:ascii="Times New Roman" w:hAnsi="Times New Roman" w:cs="Times New Roman"/>
          <w:spacing w:val="2"/>
          <w:lang w:eastAsia="ru-RU"/>
        </w:rPr>
        <w:t xml:space="preserve"> тұратын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6)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дарынды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ға арналған мамандандырылған интернаттық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ұйымдарында тәрбиеленетін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алатын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>      7) интернаттық ұйымдардың тәрбиеленушілері;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8)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атаулы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әлеуметтік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>өмек алуға </w:t>
      </w:r>
      <w:hyperlink r:id="rId7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құқығы бар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отбасылардан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, сондай-ақ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атаулы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әлеуметтік көмек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алмайтын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басына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шаққандағы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орташа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табысы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ең төменгі </w:t>
      </w:r>
      <w:hyperlink r:id="rId8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күнкөріс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 xml:space="preserve"> деңгейінің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шамасынан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төмен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отбасылардан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шыққан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9) денсаулық жағдайына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байланысты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бастауыш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негізгі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орта,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жалпы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орта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бағдарламалары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ұ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за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қ уақыт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үйде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немесе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стационарлық көмек, сондай-ақ қалпына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келтіру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емін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және медициналық оңалту көрсететін ұйымдарда оқитын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балалар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lastRenderedPageBreak/>
        <w:t xml:space="preserve">      10) Қазақстан Республикасының заңдарымен айқындалатын өзге де санаттағы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азаматтар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жатады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көрсетілетін қызмет құнын "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" 2007 жылғы 27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шілдедегі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Қазақстан Республикасыны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ң </w:t>
      </w:r>
      <w:hyperlink r:id="rId9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З</w:t>
        </w:r>
        <w:proofErr w:type="gramEnd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аңына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 xml:space="preserve"> сәйкес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беруші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айқындайды және облыстардың, республикалық маңызы бар қаланың, астананың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жергілікті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атқарушы органдарының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интернет-ресурстарында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орналастырылады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Білім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беру қызметтеріне ақы төлеу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екінші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деңгейдегі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банктер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мен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жекелеген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банктік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операцияларды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жүзеге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асыратын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ұйымдар арқылы қолм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а-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қол және қолма-қол ақшасыз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нысанда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жүргізіледі.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8. Көрсетілетін қызметті берушінің жұмыс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кестесі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белгіленген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жұмыс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кестесі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begin"/>
      </w:r>
      <w:r w:rsidRPr="00207BC9">
        <w:rPr>
          <w:rFonts w:ascii="Times New Roman" w:hAnsi="Times New Roman" w:cs="Times New Roman"/>
          <w:spacing w:val="2"/>
          <w:lang w:eastAsia="ru-RU"/>
        </w:rPr>
        <w:instrText xml:space="preserve"> HYPERLINK "https://adilet.zan.kz/kaz/docs/K070000251_" \l "z0" </w:instrText>
      </w:r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separate"/>
      </w:r>
      <w:r w:rsidRPr="00207BC9">
        <w:rPr>
          <w:rFonts w:ascii="Times New Roman" w:hAnsi="Times New Roman" w:cs="Times New Roman"/>
          <w:color w:val="073A5E"/>
          <w:spacing w:val="2"/>
          <w:u w:val="single"/>
          <w:lang w:eastAsia="ru-RU"/>
        </w:rPr>
        <w:t>демалыс</w:t>
      </w:r>
      <w:proofErr w:type="spellEnd"/>
      <w:r w:rsidR="009A527B" w:rsidRPr="00207BC9">
        <w:rPr>
          <w:rFonts w:ascii="Times New Roman" w:hAnsi="Times New Roman" w:cs="Times New Roman"/>
          <w:spacing w:val="2"/>
          <w:lang w:eastAsia="ru-RU"/>
        </w:rPr>
        <w:fldChar w:fldCharType="end"/>
      </w:r>
      <w:r w:rsidRPr="00207BC9">
        <w:rPr>
          <w:rFonts w:ascii="Times New Roman" w:hAnsi="Times New Roman" w:cs="Times New Roman"/>
          <w:spacing w:val="2"/>
          <w:lang w:eastAsia="ru-RU"/>
        </w:rPr>
        <w:t> және </w:t>
      </w:r>
      <w:hyperlink r:id="rId10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мереке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> күндерін қоспағанда, дүйсенб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і-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>жұма аралығында.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Өтінішті қабылдау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к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өрсетілетін қызметтің нәтижесін беру сағат 13.00-ден 14.30-ға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дейінгі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түскі үзіліспен сағат 09.00-ден 17.30-ға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дейін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жүргізіледі.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алдын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ала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жазылусыз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және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жеделдетілген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 көрсетусіз,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кезек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күту тәртібімен көрсетіледі.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9.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(не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сенiмхат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оның өкiлi) жү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г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інген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кезде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қызмет көрсету үшін қажетті құжаттар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тізбесі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: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еркін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нысандағы өтініш;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2) баланың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жеке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басын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куәландыратын </w:t>
      </w:r>
      <w:hyperlink r:id="rId11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құжат</w:t>
        </w:r>
      </w:hyperlink>
      <w:r w:rsidRPr="00207BC9">
        <w:rPr>
          <w:rFonts w:ascii="Times New Roman" w:hAnsi="Times New Roman" w:cs="Times New Roman"/>
          <w:spacing w:val="2"/>
          <w:lang w:eastAsia="ru-RU"/>
        </w:rPr>
        <w:t>;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3) Қазақстан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Республикасы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Денсаулық сақтау министрінің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міндетін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атқарушының 2010 жылғы 23 қарашадағы № 907 бұйрығымен (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Нормативтік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құқықтық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актілерді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мемлекеттік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тіркеу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тізілімінде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№ 6697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болып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тіркелген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)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бекітілген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 </w:t>
      </w:r>
      <w:hyperlink r:id="rId12" w:anchor="z0" w:history="1"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№ 035-2</w:t>
        </w:r>
        <w:proofErr w:type="gramStart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/У</w:t>
        </w:r>
        <w:proofErr w:type="gramEnd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 xml:space="preserve"> </w:t>
        </w:r>
        <w:proofErr w:type="spellStart"/>
        <w:r w:rsidRPr="00207BC9">
          <w:rPr>
            <w:rFonts w:ascii="Times New Roman" w:hAnsi="Times New Roman" w:cs="Times New Roman"/>
            <w:color w:val="073A5E"/>
            <w:spacing w:val="2"/>
            <w:u w:val="single"/>
            <w:lang w:eastAsia="ru-RU"/>
          </w:rPr>
          <w:t>нысаны</w:t>
        </w:r>
        <w:proofErr w:type="spellEnd"/>
      </w:hyperlink>
      <w:r w:rsidRPr="00207BC9">
        <w:rPr>
          <w:rFonts w:ascii="Times New Roman" w:hAnsi="Times New Roman" w:cs="Times New Roman"/>
          <w:spacing w:val="2"/>
          <w:lang w:eastAsia="ru-RU"/>
        </w:rPr>
        <w:t> 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бойынша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медициналық анықтама.</w:t>
      </w:r>
    </w:p>
    <w:p w:rsidR="000B2792" w:rsidRPr="00207BC9" w:rsidRDefault="000B2792" w:rsidP="000B2792">
      <w:pPr>
        <w:pStyle w:val="a5"/>
        <w:rPr>
          <w:rFonts w:ascii="Times New Roman" w:hAnsi="Times New Roman" w:cs="Times New Roman"/>
          <w:spacing w:val="2"/>
          <w:lang w:eastAsia="ru-RU"/>
        </w:rPr>
      </w:pPr>
      <w:r w:rsidRPr="00207BC9">
        <w:rPr>
          <w:rFonts w:ascii="Times New Roman" w:hAnsi="Times New Roman" w:cs="Times New Roman"/>
          <w:spacing w:val="2"/>
          <w:lang w:eastAsia="ru-RU"/>
        </w:rPr>
        <w:t xml:space="preserve">     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алушы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барлық қажетті құжаттарды тапсырған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кезде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көрсетілетін қызметті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берушіге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– өтіні</w:t>
      </w:r>
      <w:proofErr w:type="gramStart"/>
      <w:r w:rsidRPr="00207BC9">
        <w:rPr>
          <w:rFonts w:ascii="Times New Roman" w:hAnsi="Times New Roman" w:cs="Times New Roman"/>
          <w:spacing w:val="2"/>
          <w:lang w:eastAsia="ru-RU"/>
        </w:rPr>
        <w:t>шт</w:t>
      </w:r>
      <w:proofErr w:type="gramEnd"/>
      <w:r w:rsidRPr="00207BC9">
        <w:rPr>
          <w:rFonts w:ascii="Times New Roman" w:hAnsi="Times New Roman" w:cs="Times New Roman"/>
          <w:spacing w:val="2"/>
          <w:lang w:eastAsia="ru-RU"/>
        </w:rPr>
        <w:t xml:space="preserve">ің көшірмесінде құжаттар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топтамасын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қабылдаудың күні мен уақыты көрсетіле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отырып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, көрсетілетін қызметті берушінің кеңсесінде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тіркеу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туралы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белгі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өтініштің қағаз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жеткізгіште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қабылданғанын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растау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болып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207BC9">
        <w:rPr>
          <w:rFonts w:ascii="Times New Roman" w:hAnsi="Times New Roman" w:cs="Times New Roman"/>
          <w:spacing w:val="2"/>
          <w:lang w:eastAsia="ru-RU"/>
        </w:rPr>
        <w:t>табылады</w:t>
      </w:r>
      <w:proofErr w:type="spellEnd"/>
      <w:r w:rsidRPr="00207BC9">
        <w:rPr>
          <w:rFonts w:ascii="Times New Roman" w:hAnsi="Times New Roman" w:cs="Times New Roman"/>
          <w:spacing w:val="2"/>
          <w:lang w:eastAsia="ru-RU"/>
        </w:rPr>
        <w:t>.</w:t>
      </w:r>
    </w:p>
    <w:p w:rsidR="005A6AE1" w:rsidRPr="00207BC9" w:rsidRDefault="005A6AE1" w:rsidP="000B2792">
      <w:pPr>
        <w:pStyle w:val="a5"/>
        <w:rPr>
          <w:rFonts w:ascii="Times New Roman" w:hAnsi="Times New Roman" w:cs="Times New Roman"/>
        </w:rPr>
      </w:pPr>
    </w:p>
    <w:sectPr w:rsidR="005A6AE1" w:rsidRPr="00207BC9" w:rsidSect="005A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792"/>
    <w:rsid w:val="000B2792"/>
    <w:rsid w:val="00207BC9"/>
    <w:rsid w:val="005A6AE1"/>
    <w:rsid w:val="009A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E1"/>
  </w:style>
  <w:style w:type="paragraph" w:styleId="3">
    <w:name w:val="heading 3"/>
    <w:basedOn w:val="a"/>
    <w:link w:val="30"/>
    <w:uiPriority w:val="9"/>
    <w:qFormat/>
    <w:rsid w:val="000B2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2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792"/>
    <w:rPr>
      <w:color w:val="0000FF"/>
      <w:u w:val="single"/>
    </w:rPr>
  </w:style>
  <w:style w:type="paragraph" w:styleId="a5">
    <w:name w:val="No Spacing"/>
    <w:uiPriority w:val="1"/>
    <w:qFormat/>
    <w:rsid w:val="000B27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3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Z010000246_" TargetMode="External"/><Relationship Id="rId12" Type="http://schemas.openxmlformats.org/officeDocument/2006/relationships/hyperlink" Target="https://adilet.zan.kz/kaz/docs/V10000066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300008544" TargetMode="External"/><Relationship Id="rId11" Type="http://schemas.openxmlformats.org/officeDocument/2006/relationships/hyperlink" Target="https://adilet.zan.kz/kaz/docs/Z1300000073" TargetMode="External"/><Relationship Id="rId5" Type="http://schemas.openxmlformats.org/officeDocument/2006/relationships/hyperlink" Target="https://adilet.zan.kz/kaz/docs/Z020000343_" TargetMode="External"/><Relationship Id="rId10" Type="http://schemas.openxmlformats.org/officeDocument/2006/relationships/hyperlink" Target="https://adilet.zan.kz/kaz/docs/K070000251_" TargetMode="External"/><Relationship Id="rId4" Type="http://schemas.openxmlformats.org/officeDocument/2006/relationships/hyperlink" Target="https://adilet.zan.kz/kaz/docs/Z070000319_" TargetMode="External"/><Relationship Id="rId9" Type="http://schemas.openxmlformats.org/officeDocument/2006/relationships/hyperlink" Target="https://adilet.zan.kz/kaz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4999</Characters>
  <Application>Microsoft Office Word</Application>
  <DocSecurity>0</DocSecurity>
  <Lines>41</Lines>
  <Paragraphs>11</Paragraphs>
  <ScaleCrop>false</ScaleCrop>
  <Company>DG Win&amp;Soft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2021-10-13T07:06:00Z</cp:lastPrinted>
  <dcterms:created xsi:type="dcterms:W3CDTF">2021-10-13T06:27:00Z</dcterms:created>
  <dcterms:modified xsi:type="dcterms:W3CDTF">2021-10-13T07:06:00Z</dcterms:modified>
</cp:coreProperties>
</file>